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716E1" w14:textId="6DF7693E" w:rsidR="00073027" w:rsidRPr="00A656CF" w:rsidRDefault="00C7196C" w:rsidP="00C7196C">
      <w:pPr>
        <w:spacing w:after="0"/>
        <w:rPr>
          <w:rFonts w:ascii="Times New Roman" w:hAnsi="Times New Roman" w:cs="Times New Roman"/>
          <w:noProof/>
          <w:sz w:val="44"/>
          <w:szCs w:val="44"/>
        </w:rPr>
      </w:pPr>
      <w:r>
        <w:rPr>
          <w:rFonts w:ascii="Times New Roman" w:hAnsi="Times New Roman" w:cs="Times New Roman"/>
          <w:noProof/>
          <w:sz w:val="44"/>
          <w:szCs w:val="44"/>
        </w:rPr>
        <w:t xml:space="preserve">           </w:t>
      </w:r>
      <w:r w:rsidR="00C109C7">
        <w:rPr>
          <w:rFonts w:ascii="Times New Roman" w:hAnsi="Times New Roman" w:cs="Times New Roman"/>
          <w:noProof/>
          <w:sz w:val="44"/>
          <w:szCs w:val="44"/>
        </w:rPr>
        <w:t>3064 Greenbranch Drive</w:t>
      </w:r>
      <w:r w:rsidR="000713C2">
        <w:rPr>
          <w:rFonts w:ascii="Times New Roman" w:hAnsi="Times New Roman" w:cs="Times New Roman"/>
          <w:noProof/>
          <w:sz w:val="44"/>
          <w:szCs w:val="44"/>
        </w:rPr>
        <w:t xml:space="preserve">, </w:t>
      </w:r>
      <w:r w:rsidR="00C109C7">
        <w:rPr>
          <w:rFonts w:ascii="Times New Roman" w:hAnsi="Times New Roman" w:cs="Times New Roman"/>
          <w:noProof/>
          <w:sz w:val="44"/>
          <w:szCs w:val="44"/>
        </w:rPr>
        <w:t>Memphis, TN 38118</w:t>
      </w:r>
      <w:r w:rsidR="000713C2">
        <w:rPr>
          <w:rFonts w:ascii="Times New Roman" w:hAnsi="Times New Roman" w:cs="Times New Roman"/>
          <w:noProof/>
          <w:sz w:val="44"/>
          <w:szCs w:val="44"/>
        </w:rPr>
        <w:tab/>
      </w:r>
    </w:p>
    <w:p w14:paraId="1E6E7DC1" w14:textId="07EE3590" w:rsidR="00FD53F6" w:rsidRPr="003E697B" w:rsidRDefault="00FD53F6" w:rsidP="00A656CF">
      <w:pPr>
        <w:spacing w:after="0"/>
        <w:jc w:val="center"/>
        <w:rPr>
          <w:rFonts w:ascii="Century Gothic" w:hAnsi="Century Gothic"/>
          <w:i/>
          <w:iCs/>
          <w:noProof/>
        </w:rPr>
      </w:pPr>
      <w:r w:rsidRPr="003E697B">
        <w:rPr>
          <w:rFonts w:ascii="Century Gothic" w:hAnsi="Century Gothic"/>
          <w:i/>
          <w:iCs/>
          <w:noProof/>
        </w:rPr>
        <w:t>Stars below repr</w:t>
      </w:r>
      <w:r w:rsidR="00816E37">
        <w:rPr>
          <w:rFonts w:ascii="Century Gothic" w:hAnsi="Century Gothic"/>
          <w:i/>
          <w:iCs/>
          <w:noProof/>
        </w:rPr>
        <w:t>e</w:t>
      </w:r>
      <w:r w:rsidRPr="003E697B">
        <w:rPr>
          <w:rFonts w:ascii="Century Gothic" w:hAnsi="Century Gothic"/>
          <w:i/>
          <w:iCs/>
          <w:noProof/>
        </w:rPr>
        <w:t>sent p</w:t>
      </w:r>
      <w:r w:rsidR="00073027">
        <w:rPr>
          <w:rFonts w:ascii="Century Gothic" w:hAnsi="Century Gothic"/>
          <w:i/>
          <w:iCs/>
          <w:noProof/>
        </w:rPr>
        <w:t xml:space="preserve">roperties under management by </w:t>
      </w:r>
      <w:r w:rsidR="007D5495">
        <w:rPr>
          <w:rFonts w:ascii="Century Gothic" w:hAnsi="Century Gothic"/>
          <w:i/>
          <w:iCs/>
          <w:noProof/>
        </w:rPr>
        <w:t xml:space="preserve">CB Properties -  Memphis, TN </w:t>
      </w:r>
    </w:p>
    <w:p w14:paraId="725DE82B" w14:textId="178A0D49" w:rsidR="00FD53F6" w:rsidRPr="00FA0559" w:rsidRDefault="00C109C7" w:rsidP="00FD53F6">
      <w:pPr>
        <w:rPr>
          <w:rFonts w:ascii="Century Gothic" w:hAnsi="Century Gothic"/>
          <w:sz w:val="24"/>
          <w:szCs w:val="24"/>
        </w:rPr>
      </w:pPr>
      <w:r w:rsidRPr="00C109C7">
        <w:rPr>
          <w:rFonts w:ascii="Century Gothic" w:hAnsi="Century Gothic"/>
          <w:noProof/>
          <w:sz w:val="24"/>
          <w:szCs w:val="24"/>
        </w:rPr>
        <w:drawing>
          <wp:inline distT="0" distB="0" distL="0" distR="0" wp14:anchorId="262C6FE1" wp14:editId="01B52D82">
            <wp:extent cx="6858000" cy="24739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58000" cy="2473960"/>
                    </a:xfrm>
                    <a:prstGeom prst="rect">
                      <a:avLst/>
                    </a:prstGeom>
                  </pic:spPr>
                </pic:pic>
              </a:graphicData>
            </a:graphic>
          </wp:inline>
        </w:drawing>
      </w:r>
    </w:p>
    <w:p w14:paraId="2319D0DB" w14:textId="066052B5" w:rsidR="00FD53F6" w:rsidRPr="006B408A" w:rsidRDefault="00FD53F6" w:rsidP="00BA2E69">
      <w:pPr>
        <w:spacing w:after="0" w:line="276" w:lineRule="auto"/>
        <w:ind w:left="144" w:right="288"/>
        <w:jc w:val="both"/>
        <w:rPr>
          <w:rFonts w:ascii="Times New Roman" w:hAnsi="Times New Roman" w:cs="Times New Roman"/>
          <w:noProof/>
        </w:rPr>
      </w:pPr>
      <w:bookmarkStart w:id="0" w:name="_Hlk72671159"/>
      <w:r w:rsidRPr="006B408A">
        <w:rPr>
          <w:rFonts w:ascii="Times New Roman" w:hAnsi="Times New Roman" w:cs="Times New Roman"/>
          <w:b/>
          <w:bCs/>
          <w:noProof/>
        </w:rPr>
        <w:t>Bed/Bath:</w:t>
      </w:r>
      <w:r w:rsidR="00C109C7">
        <w:rPr>
          <w:rFonts w:ascii="Times New Roman" w:hAnsi="Times New Roman" w:cs="Times New Roman"/>
          <w:noProof/>
        </w:rPr>
        <w:t xml:space="preserve"> 3/2</w:t>
      </w:r>
    </w:p>
    <w:p w14:paraId="306E2CA3" w14:textId="2C0CE8FF" w:rsidR="00FD53F6" w:rsidRPr="006B408A" w:rsidRDefault="00FD53F6" w:rsidP="00BA2E69">
      <w:pPr>
        <w:spacing w:after="0" w:line="276" w:lineRule="auto"/>
        <w:ind w:left="144" w:right="288"/>
        <w:jc w:val="both"/>
        <w:rPr>
          <w:rFonts w:ascii="Times New Roman" w:hAnsi="Times New Roman" w:cs="Times New Roman"/>
          <w:b/>
          <w:bCs/>
          <w:noProof/>
        </w:rPr>
      </w:pPr>
      <w:r w:rsidRPr="006B408A">
        <w:rPr>
          <w:rFonts w:ascii="Times New Roman" w:hAnsi="Times New Roman" w:cs="Times New Roman"/>
          <w:b/>
          <w:bCs/>
          <w:noProof/>
        </w:rPr>
        <w:t xml:space="preserve">Square Foot: </w:t>
      </w:r>
      <w:r w:rsidR="00C109C7">
        <w:rPr>
          <w:rFonts w:ascii="Times New Roman" w:hAnsi="Times New Roman" w:cs="Times New Roman"/>
          <w:noProof/>
        </w:rPr>
        <w:t>1,420</w:t>
      </w:r>
    </w:p>
    <w:p w14:paraId="0DB34335" w14:textId="4678F1DD" w:rsidR="00FD53F6" w:rsidRDefault="00FD53F6" w:rsidP="00BA2E69">
      <w:pPr>
        <w:spacing w:after="0" w:line="276" w:lineRule="auto"/>
        <w:ind w:left="144" w:right="288"/>
        <w:jc w:val="both"/>
        <w:rPr>
          <w:rFonts w:ascii="Times New Roman" w:hAnsi="Times New Roman" w:cs="Times New Roman"/>
          <w:noProof/>
        </w:rPr>
      </w:pPr>
      <w:r w:rsidRPr="006B408A">
        <w:rPr>
          <w:rFonts w:ascii="Times New Roman" w:hAnsi="Times New Roman" w:cs="Times New Roman"/>
          <w:b/>
          <w:bCs/>
          <w:noProof/>
        </w:rPr>
        <w:t xml:space="preserve">Year Built: </w:t>
      </w:r>
      <w:r w:rsidRPr="006B408A">
        <w:rPr>
          <w:rFonts w:ascii="Times New Roman" w:hAnsi="Times New Roman" w:cs="Times New Roman"/>
          <w:noProof/>
        </w:rPr>
        <w:t>19</w:t>
      </w:r>
      <w:r w:rsidR="00C109C7">
        <w:rPr>
          <w:rFonts w:ascii="Times New Roman" w:hAnsi="Times New Roman" w:cs="Times New Roman"/>
          <w:noProof/>
        </w:rPr>
        <w:t>75</w:t>
      </w:r>
    </w:p>
    <w:p w14:paraId="324C7446" w14:textId="77777777" w:rsidR="00BA2E69" w:rsidRPr="00BA2E69" w:rsidRDefault="00BA2E69" w:rsidP="00BA2E69">
      <w:pPr>
        <w:spacing w:after="0" w:line="276" w:lineRule="auto"/>
        <w:ind w:left="144" w:right="288"/>
        <w:jc w:val="both"/>
        <w:rPr>
          <w:rFonts w:ascii="Times New Roman" w:hAnsi="Times New Roman" w:cs="Times New Roman"/>
          <w:b/>
          <w:bCs/>
          <w:noProof/>
          <w:sz w:val="16"/>
          <w:szCs w:val="16"/>
        </w:rPr>
      </w:pPr>
    </w:p>
    <w:bookmarkEnd w:id="0"/>
    <w:p w14:paraId="2F5F0BE6" w14:textId="3D7854BC" w:rsidR="00073027" w:rsidRPr="007D5495" w:rsidRDefault="000713C2" w:rsidP="00C109C7">
      <w:pPr>
        <w:autoSpaceDE w:val="0"/>
        <w:autoSpaceDN w:val="0"/>
        <w:adjustRightInd w:val="0"/>
        <w:spacing w:after="0" w:line="240" w:lineRule="auto"/>
        <w:jc w:val="both"/>
        <w:rPr>
          <w:rFonts w:ascii="TimesNewRomanPSMT" w:hAnsi="TimesNewRomanPSMT" w:cs="TimesNewRomanPSMT"/>
          <w:sz w:val="28"/>
          <w:szCs w:val="28"/>
        </w:rPr>
      </w:pPr>
      <w:r w:rsidRPr="000713C2">
        <w:rPr>
          <w:rFonts w:ascii="Times New Roman" w:hAnsi="Times New Roman" w:cs="Times New Roman"/>
          <w:noProof/>
        </w:rPr>
        <w:t xml:space="preserve">Area Overview: </w:t>
      </w:r>
      <w:r w:rsidR="00754523">
        <w:rPr>
          <w:rFonts w:ascii="Verdana" w:hAnsi="Verdana"/>
          <w:color w:val="333333"/>
          <w:sz w:val="23"/>
          <w:szCs w:val="23"/>
          <w:shd w:val="clear" w:color="auto" w:fill="FFFFFF"/>
        </w:rPr>
        <w:t>This property is located in the Whitehaven area of Memphis.   Whitehaven is best known globally for Graceland, but locally, it is known for its residents’ pride in living within the Whitehaven area and for locally-owned minority businesses.  The houses are typically larger, with covered parking and a floor plan that, along with our renovation, helps properties to rent fast.  Most houses in Whitehaven are 10 minutes from the airport area, which is a source for thousands of jobs.  Whitehaven is the largest community that is close to the Tunica Casinos in Mississippi, also a source of thousands of jobs.</w:t>
      </w:r>
    </w:p>
    <w:p w14:paraId="506EF9BD" w14:textId="77777777" w:rsidR="000713C2" w:rsidRPr="000713C2" w:rsidRDefault="000713C2" w:rsidP="00073027">
      <w:pPr>
        <w:spacing w:after="0"/>
        <w:ind w:right="288"/>
        <w:rPr>
          <w:rFonts w:ascii="Times New Roman" w:hAnsi="Times New Roman" w:cs="Times New Roman"/>
          <w:noProof/>
        </w:rPr>
      </w:pPr>
    </w:p>
    <w:p w14:paraId="0B008C75" w14:textId="21CCEC22" w:rsidR="00BA2E69" w:rsidRPr="000713C2" w:rsidRDefault="00BA2E69" w:rsidP="00073027">
      <w:pPr>
        <w:spacing w:after="0"/>
        <w:ind w:right="288"/>
        <w:rPr>
          <w:rFonts w:ascii="Times New Roman" w:hAnsi="Times New Roman" w:cs="Times New Roman"/>
          <w:noProof/>
        </w:rPr>
      </w:pPr>
      <w:r w:rsidRPr="000713C2">
        <w:rPr>
          <w:rFonts w:ascii="Times New Roman" w:hAnsi="Times New Roman" w:cs="Times New Roman"/>
          <w:noProof/>
        </w:rPr>
        <w:t>The</w:t>
      </w:r>
      <w:r w:rsidR="007334E8">
        <w:rPr>
          <w:rFonts w:ascii="Times New Roman" w:hAnsi="Times New Roman" w:cs="Times New Roman"/>
          <w:noProof/>
        </w:rPr>
        <w:t xml:space="preserve"> 2024</w:t>
      </w:r>
      <w:r w:rsidRPr="000713C2">
        <w:rPr>
          <w:rFonts w:ascii="Times New Roman" w:hAnsi="Times New Roman" w:cs="Times New Roman"/>
          <w:noProof/>
        </w:rPr>
        <w:t xml:space="preserve"> renovation highlights include:</w:t>
      </w:r>
    </w:p>
    <w:p w14:paraId="21E65275" w14:textId="77777777" w:rsidR="00BA2E69" w:rsidRPr="000713C2" w:rsidRDefault="00BA2E69" w:rsidP="00BA2E69">
      <w:pPr>
        <w:spacing w:after="0"/>
        <w:ind w:left="144" w:right="288"/>
        <w:rPr>
          <w:rFonts w:ascii="Times New Roman" w:hAnsi="Times New Roman" w:cs="Times New Roman"/>
          <w:noProof/>
        </w:rPr>
      </w:pPr>
    </w:p>
    <w:p w14:paraId="2E0DAD31" w14:textId="5D24BBFE" w:rsidR="00BA2E69" w:rsidRPr="000713C2" w:rsidRDefault="008855AB" w:rsidP="00BA2E69">
      <w:pPr>
        <w:pStyle w:val="ListParagraph"/>
        <w:numPr>
          <w:ilvl w:val="0"/>
          <w:numId w:val="9"/>
        </w:numPr>
        <w:spacing w:after="0"/>
        <w:ind w:right="288"/>
        <w:rPr>
          <w:rFonts w:ascii="Times New Roman" w:hAnsi="Times New Roman" w:cs="Times New Roman"/>
          <w:noProof/>
        </w:rPr>
      </w:pPr>
      <w:r>
        <w:rPr>
          <w:rFonts w:ascii="Times New Roman" w:hAnsi="Times New Roman" w:cs="Times New Roman"/>
          <w:noProof/>
        </w:rPr>
        <w:t>New roof</w:t>
      </w:r>
      <w:r w:rsidR="00C109C7">
        <w:rPr>
          <w:rFonts w:ascii="Times New Roman" w:hAnsi="Times New Roman" w:cs="Times New Roman"/>
          <w:noProof/>
        </w:rPr>
        <w:t>, HVAC &amp; Hot water heater</w:t>
      </w:r>
    </w:p>
    <w:p w14:paraId="24699C47" w14:textId="618BC2DC" w:rsidR="008855AB" w:rsidRPr="00C109C7" w:rsidRDefault="00C109C7" w:rsidP="00C109C7">
      <w:pPr>
        <w:pStyle w:val="ListParagraph"/>
        <w:numPr>
          <w:ilvl w:val="0"/>
          <w:numId w:val="9"/>
        </w:numPr>
        <w:spacing w:after="0"/>
        <w:ind w:right="288"/>
        <w:rPr>
          <w:rFonts w:ascii="Times New Roman" w:hAnsi="Times New Roman" w:cs="Times New Roman"/>
          <w:noProof/>
        </w:rPr>
      </w:pPr>
      <w:r>
        <w:rPr>
          <w:rFonts w:ascii="Times New Roman" w:hAnsi="Times New Roman" w:cs="Times New Roman"/>
          <w:noProof/>
        </w:rPr>
        <w:t>Freshly painted inside and out</w:t>
      </w:r>
    </w:p>
    <w:p w14:paraId="5E392F21" w14:textId="7612CC30" w:rsidR="00124514" w:rsidRPr="000713C2" w:rsidRDefault="00C109C7" w:rsidP="00BA2E69">
      <w:pPr>
        <w:pStyle w:val="ListParagraph"/>
        <w:numPr>
          <w:ilvl w:val="0"/>
          <w:numId w:val="9"/>
        </w:numPr>
        <w:spacing w:after="0"/>
        <w:ind w:right="288"/>
        <w:rPr>
          <w:rFonts w:ascii="Times New Roman" w:hAnsi="Times New Roman" w:cs="Times New Roman"/>
          <w:noProof/>
        </w:rPr>
      </w:pPr>
      <w:r>
        <w:rPr>
          <w:rFonts w:ascii="Times New Roman" w:hAnsi="Times New Roman" w:cs="Times New Roman"/>
          <w:noProof/>
        </w:rPr>
        <w:t>GFCI outlets in all wet locations</w:t>
      </w:r>
    </w:p>
    <w:p w14:paraId="1D474854" w14:textId="44B1CF65" w:rsidR="00BA2E69" w:rsidRDefault="00BA2E69" w:rsidP="00BA2E69">
      <w:pPr>
        <w:pStyle w:val="ListParagraph"/>
        <w:numPr>
          <w:ilvl w:val="0"/>
          <w:numId w:val="9"/>
        </w:numPr>
        <w:spacing w:after="0"/>
        <w:ind w:right="288"/>
        <w:rPr>
          <w:rFonts w:ascii="Times New Roman" w:hAnsi="Times New Roman" w:cs="Times New Roman"/>
          <w:noProof/>
        </w:rPr>
      </w:pPr>
      <w:r w:rsidRPr="000713C2">
        <w:rPr>
          <w:rFonts w:ascii="Times New Roman" w:hAnsi="Times New Roman" w:cs="Times New Roman"/>
          <w:noProof/>
        </w:rPr>
        <w:t>V</w:t>
      </w:r>
      <w:r w:rsidR="00D81A89">
        <w:rPr>
          <w:rFonts w:ascii="Times New Roman" w:hAnsi="Times New Roman" w:cs="Times New Roman"/>
          <w:noProof/>
        </w:rPr>
        <w:t>inyl plank floo</w:t>
      </w:r>
      <w:r w:rsidR="00C109C7">
        <w:rPr>
          <w:rFonts w:ascii="Times New Roman" w:hAnsi="Times New Roman" w:cs="Times New Roman"/>
          <w:noProof/>
        </w:rPr>
        <w:t xml:space="preserve">ring </w:t>
      </w:r>
    </w:p>
    <w:p w14:paraId="450B8AA0" w14:textId="1D4673E4" w:rsidR="00380BFA" w:rsidRDefault="00380BFA" w:rsidP="00BA2E69">
      <w:pPr>
        <w:pStyle w:val="ListParagraph"/>
        <w:numPr>
          <w:ilvl w:val="0"/>
          <w:numId w:val="9"/>
        </w:numPr>
        <w:spacing w:after="0"/>
        <w:ind w:right="288"/>
        <w:rPr>
          <w:rFonts w:ascii="Times New Roman" w:hAnsi="Times New Roman" w:cs="Times New Roman"/>
          <w:noProof/>
        </w:rPr>
      </w:pPr>
      <w:r>
        <w:rPr>
          <w:rFonts w:ascii="Times New Roman" w:hAnsi="Times New Roman" w:cs="Times New Roman"/>
          <w:noProof/>
        </w:rPr>
        <w:t>Sewer inspection completed and all in good working order</w:t>
      </w:r>
    </w:p>
    <w:p w14:paraId="012B078D" w14:textId="2C4FFB4F" w:rsidR="007334E8" w:rsidRPr="007334E8" w:rsidRDefault="007334E8" w:rsidP="007334E8">
      <w:pPr>
        <w:spacing w:after="0"/>
        <w:ind w:right="288"/>
        <w:jc w:val="center"/>
        <w:rPr>
          <w:rFonts w:ascii="Times New Roman" w:hAnsi="Times New Roman" w:cs="Times New Roman"/>
          <w:noProof/>
        </w:rPr>
      </w:pPr>
      <w:r>
        <w:rPr>
          <w:rFonts w:ascii="Times New Roman" w:hAnsi="Times New Roman" w:cs="Times New Roman"/>
          <w:noProof/>
        </w:rPr>
        <w:t>This home is occupied through March of 2027</w:t>
      </w:r>
    </w:p>
    <w:sectPr w:rsidR="007334E8" w:rsidRPr="007334E8" w:rsidSect="00A656CF">
      <w:headerReference w:type="even" r:id="rId9"/>
      <w:headerReference w:type="default" r:id="rId10"/>
      <w:footerReference w:type="default" r:id="rId11"/>
      <w:headerReference w:type="first" r:id="rId12"/>
      <w:pgSz w:w="12240" w:h="15840"/>
      <w:pgMar w:top="720" w:right="720" w:bottom="720" w:left="720" w:header="720" w:footer="432" w:gutter="0"/>
      <w:pgBorders w:offsetFrom="page">
        <w:top w:val="single" w:sz="12" w:space="16" w:color="4472C4" w:themeColor="accent1"/>
        <w:left w:val="single" w:sz="12" w:space="22" w:color="4472C4" w:themeColor="accent1"/>
        <w:bottom w:val="single" w:sz="12" w:space="16" w:color="4472C4" w:themeColor="accent1"/>
        <w:right w:val="single" w:sz="12" w:space="22" w:color="4472C4"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F865F" w14:textId="77777777" w:rsidR="00D2287B" w:rsidRDefault="00D2287B" w:rsidP="002C795B">
      <w:pPr>
        <w:spacing w:after="0" w:line="240" w:lineRule="auto"/>
      </w:pPr>
      <w:r>
        <w:separator/>
      </w:r>
    </w:p>
  </w:endnote>
  <w:endnote w:type="continuationSeparator" w:id="0">
    <w:p w14:paraId="27486A76" w14:textId="77777777" w:rsidR="00D2287B" w:rsidRDefault="00D2287B" w:rsidP="002C7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8BD70" w14:textId="77777777" w:rsidR="002C795B" w:rsidRPr="002C795B" w:rsidRDefault="002C795B" w:rsidP="002C795B">
    <w:pPr>
      <w:pStyle w:val="Footer"/>
      <w:jc w:val="center"/>
      <w:rPr>
        <w:rFonts w:ascii="Century Gothic" w:hAnsi="Century Gothic"/>
        <w:color w:val="4472C4" w:themeColor="accent1"/>
      </w:rPr>
    </w:pPr>
    <w:r>
      <w:rPr>
        <w:rFonts w:ascii="Century Gothic" w:hAnsi="Century Gothic"/>
        <w:color w:val="4472C4" w:themeColor="accent1"/>
      </w:rPr>
      <w:t>2 STRATEGIC MARKETS. ONE STRATEGIC 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7C49A" w14:textId="77777777" w:rsidR="00D2287B" w:rsidRDefault="00D2287B" w:rsidP="002C795B">
      <w:pPr>
        <w:spacing w:after="0" w:line="240" w:lineRule="auto"/>
      </w:pPr>
      <w:r>
        <w:separator/>
      </w:r>
    </w:p>
  </w:footnote>
  <w:footnote w:type="continuationSeparator" w:id="0">
    <w:p w14:paraId="49F05A70" w14:textId="77777777" w:rsidR="00D2287B" w:rsidRDefault="00D2287B" w:rsidP="002C79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3EF24" w14:textId="77777777" w:rsidR="002C795B" w:rsidRDefault="00000000">
    <w:pPr>
      <w:pStyle w:val="Header"/>
    </w:pPr>
    <w:r>
      <w:rPr>
        <w:noProof/>
      </w:rPr>
      <w:pict w14:anchorId="0D5610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427313" o:spid="_x0000_s1036" type="#_x0000_t75" style="position:absolute;margin-left:0;margin-top:0;width:205.4pt;height:380.2pt;z-index:-251655168;mso-position-horizontal:center;mso-position-horizontal-relative:margin;mso-position-vertical:center;mso-position-vertical-relative:margin" o:allowincell="f">
          <v:imagedata r:id="rId1" o:title="Turnkey_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067DF" w14:textId="09DAC602" w:rsidR="002C795B" w:rsidRDefault="00765950" w:rsidP="00765950">
    <w:pPr>
      <w:pStyle w:val="Header"/>
    </w:pPr>
    <w:r>
      <w:rPr>
        <w:noProof/>
      </w:rPr>
      <w:drawing>
        <wp:anchor distT="0" distB="0" distL="114300" distR="114300" simplePos="0" relativeHeight="251663360" behindDoc="1" locked="0" layoutInCell="1" allowOverlap="1" wp14:anchorId="42469345" wp14:editId="50207FFC">
          <wp:simplePos x="0" y="0"/>
          <wp:positionH relativeFrom="column">
            <wp:posOffset>262890</wp:posOffset>
          </wp:positionH>
          <wp:positionV relativeFrom="paragraph">
            <wp:posOffset>-137795</wp:posOffset>
          </wp:positionV>
          <wp:extent cx="6508115" cy="1161415"/>
          <wp:effectExtent l="0" t="0" r="6985" b="635"/>
          <wp:wrapTight wrapText="bothSides">
            <wp:wrapPolygon edited="0">
              <wp:start x="0" y="0"/>
              <wp:lineTo x="0" y="21258"/>
              <wp:lineTo x="21560" y="21258"/>
              <wp:lineTo x="2156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8115" cy="116141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FD07" w14:textId="77777777" w:rsidR="002C795B" w:rsidRDefault="00000000">
    <w:pPr>
      <w:pStyle w:val="Header"/>
    </w:pPr>
    <w:r>
      <w:rPr>
        <w:noProof/>
      </w:rPr>
      <w:pict w14:anchorId="4BD48D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427312" o:spid="_x0000_s1035" type="#_x0000_t75" style="position:absolute;margin-left:0;margin-top:0;width:205.4pt;height:380.2pt;z-index:-251656192;mso-position-horizontal:center;mso-position-horizontal-relative:margin;mso-position-vertical:center;mso-position-vertical-relative:margin" o:allowincell="f">
          <v:imagedata r:id="rId1" o:title="Turnkey_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6992"/>
    <w:multiLevelType w:val="hybridMultilevel"/>
    <w:tmpl w:val="83DE80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1C4313"/>
    <w:multiLevelType w:val="hybridMultilevel"/>
    <w:tmpl w:val="EBF015A6"/>
    <w:lvl w:ilvl="0" w:tplc="04090001">
      <w:start w:val="1"/>
      <w:numFmt w:val="bullet"/>
      <w:lvlText w:val=""/>
      <w:lvlJc w:val="left"/>
      <w:pPr>
        <w:ind w:left="1080" w:hanging="360"/>
      </w:pPr>
      <w:rPr>
        <w:rFonts w:ascii="Symbol" w:hAnsi="Symbol" w:hint="default"/>
        <w:b w:val="0"/>
        <w:color w:val="auto"/>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1972E3F"/>
    <w:multiLevelType w:val="hybridMultilevel"/>
    <w:tmpl w:val="B4C6B71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422B2AFE"/>
    <w:multiLevelType w:val="hybridMultilevel"/>
    <w:tmpl w:val="212C027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53EF51C1"/>
    <w:multiLevelType w:val="hybridMultilevel"/>
    <w:tmpl w:val="C422E7B0"/>
    <w:lvl w:ilvl="0" w:tplc="45FE8960">
      <w:start w:val="24"/>
      <w:numFmt w:val="bullet"/>
      <w:lvlText w:val="•"/>
      <w:lvlJc w:val="left"/>
      <w:pPr>
        <w:ind w:left="714" w:hanging="570"/>
      </w:pPr>
      <w:rPr>
        <w:rFonts w:ascii="Times New Roman" w:eastAsiaTheme="minorHAnsi" w:hAnsi="Times New Roman" w:cs="Times New Roman" w:hint="default"/>
        <w:b w:val="0"/>
        <w:color w:val="auto"/>
        <w:sz w:val="22"/>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5" w15:restartNumberingAfterBreak="0">
    <w:nsid w:val="5616479B"/>
    <w:multiLevelType w:val="hybridMultilevel"/>
    <w:tmpl w:val="8EAE0F7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5DB940A1"/>
    <w:multiLevelType w:val="hybridMultilevel"/>
    <w:tmpl w:val="D8584CD8"/>
    <w:lvl w:ilvl="0" w:tplc="45FE8960">
      <w:start w:val="24"/>
      <w:numFmt w:val="bullet"/>
      <w:lvlText w:val="•"/>
      <w:lvlJc w:val="left"/>
      <w:pPr>
        <w:ind w:left="858" w:hanging="570"/>
      </w:pPr>
      <w:rPr>
        <w:rFonts w:ascii="Times New Roman" w:eastAsiaTheme="minorHAnsi" w:hAnsi="Times New Roman" w:cs="Times New Roman" w:hint="default"/>
        <w:b w:val="0"/>
        <w:color w:val="auto"/>
        <w:sz w:val="22"/>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6CF409CC"/>
    <w:multiLevelType w:val="hybridMultilevel"/>
    <w:tmpl w:val="F7204E76"/>
    <w:lvl w:ilvl="0" w:tplc="45FE8960">
      <w:start w:val="24"/>
      <w:numFmt w:val="bullet"/>
      <w:lvlText w:val="•"/>
      <w:lvlJc w:val="left"/>
      <w:pPr>
        <w:ind w:left="1080" w:hanging="360"/>
      </w:pPr>
      <w:rPr>
        <w:rFonts w:ascii="Times New Roman" w:eastAsiaTheme="minorHAnsi" w:hAnsi="Times New Roman" w:cs="Times New Roman" w:hint="default"/>
        <w:b w:val="0"/>
        <w:color w:val="auto"/>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D0E54C0"/>
    <w:multiLevelType w:val="hybridMultilevel"/>
    <w:tmpl w:val="8EE20A64"/>
    <w:lvl w:ilvl="0" w:tplc="9E62BE8C">
      <w:start w:val="24"/>
      <w:numFmt w:val="bullet"/>
      <w:lvlText w:val="•"/>
      <w:lvlJc w:val="left"/>
      <w:pPr>
        <w:ind w:left="714" w:hanging="570"/>
      </w:pPr>
      <w:rPr>
        <w:rFonts w:ascii="Times New Roman" w:eastAsiaTheme="minorHAnsi" w:hAnsi="Times New Roman"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num w:numId="1" w16cid:durableId="483931910">
    <w:abstractNumId w:val="3"/>
  </w:num>
  <w:num w:numId="2" w16cid:durableId="2074424350">
    <w:abstractNumId w:val="5"/>
  </w:num>
  <w:num w:numId="3" w16cid:durableId="974258665">
    <w:abstractNumId w:val="0"/>
  </w:num>
  <w:num w:numId="4" w16cid:durableId="344021304">
    <w:abstractNumId w:val="8"/>
  </w:num>
  <w:num w:numId="5" w16cid:durableId="128983974">
    <w:abstractNumId w:val="2"/>
  </w:num>
  <w:num w:numId="6" w16cid:durableId="938025106">
    <w:abstractNumId w:val="4"/>
  </w:num>
  <w:num w:numId="7" w16cid:durableId="291132690">
    <w:abstractNumId w:val="6"/>
  </w:num>
  <w:num w:numId="8" w16cid:durableId="457265105">
    <w:abstractNumId w:val="7"/>
  </w:num>
  <w:num w:numId="9" w16cid:durableId="1933391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95B"/>
    <w:rsid w:val="000310A3"/>
    <w:rsid w:val="0004449A"/>
    <w:rsid w:val="000713C2"/>
    <w:rsid w:val="00073027"/>
    <w:rsid w:val="001100F8"/>
    <w:rsid w:val="00124514"/>
    <w:rsid w:val="00203849"/>
    <w:rsid w:val="002355B5"/>
    <w:rsid w:val="002C795B"/>
    <w:rsid w:val="00380BFA"/>
    <w:rsid w:val="0047731D"/>
    <w:rsid w:val="004C0DD5"/>
    <w:rsid w:val="004C2781"/>
    <w:rsid w:val="00611C2A"/>
    <w:rsid w:val="00674503"/>
    <w:rsid w:val="006B408A"/>
    <w:rsid w:val="006C7485"/>
    <w:rsid w:val="007334E8"/>
    <w:rsid w:val="00754523"/>
    <w:rsid w:val="00765950"/>
    <w:rsid w:val="007C69A9"/>
    <w:rsid w:val="007D4E14"/>
    <w:rsid w:val="007D5495"/>
    <w:rsid w:val="007F5F15"/>
    <w:rsid w:val="00816E37"/>
    <w:rsid w:val="00864D93"/>
    <w:rsid w:val="008855AB"/>
    <w:rsid w:val="008B157A"/>
    <w:rsid w:val="0096432A"/>
    <w:rsid w:val="00A307D0"/>
    <w:rsid w:val="00A656CF"/>
    <w:rsid w:val="00B46DE7"/>
    <w:rsid w:val="00B51DA2"/>
    <w:rsid w:val="00B54978"/>
    <w:rsid w:val="00B712DB"/>
    <w:rsid w:val="00BA2E69"/>
    <w:rsid w:val="00BC0E4A"/>
    <w:rsid w:val="00C109C7"/>
    <w:rsid w:val="00C538C3"/>
    <w:rsid w:val="00C7196C"/>
    <w:rsid w:val="00CA3088"/>
    <w:rsid w:val="00CD7BE2"/>
    <w:rsid w:val="00D2287B"/>
    <w:rsid w:val="00D360EF"/>
    <w:rsid w:val="00D721FE"/>
    <w:rsid w:val="00D81A89"/>
    <w:rsid w:val="00EF3CF7"/>
    <w:rsid w:val="00F00F3A"/>
    <w:rsid w:val="00F46CE3"/>
    <w:rsid w:val="00FD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12004"/>
  <w15:docId w15:val="{B162F462-FE26-4CB3-878B-AFF8C6FBD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3F6"/>
  </w:style>
  <w:style w:type="paragraph" w:styleId="Heading2">
    <w:name w:val="heading 2"/>
    <w:basedOn w:val="Normal"/>
    <w:next w:val="Normal"/>
    <w:link w:val="Heading2Char"/>
    <w:uiPriority w:val="9"/>
    <w:unhideWhenUsed/>
    <w:qFormat/>
    <w:rsid w:val="002C79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79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95B"/>
  </w:style>
  <w:style w:type="paragraph" w:styleId="Footer">
    <w:name w:val="footer"/>
    <w:basedOn w:val="Normal"/>
    <w:link w:val="FooterChar"/>
    <w:uiPriority w:val="99"/>
    <w:unhideWhenUsed/>
    <w:rsid w:val="002C79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95B"/>
  </w:style>
  <w:style w:type="character" w:customStyle="1" w:styleId="Heading2Char">
    <w:name w:val="Heading 2 Char"/>
    <w:basedOn w:val="DefaultParagraphFont"/>
    <w:link w:val="Heading2"/>
    <w:uiPriority w:val="9"/>
    <w:rsid w:val="002C795B"/>
    <w:rPr>
      <w:rFonts w:asciiTheme="majorHAnsi" w:eastAsiaTheme="majorEastAsia" w:hAnsiTheme="majorHAnsi" w:cstheme="majorBidi"/>
      <w:color w:val="2F5496" w:themeColor="accent1" w:themeShade="BF"/>
      <w:sz w:val="26"/>
      <w:szCs w:val="26"/>
    </w:rPr>
  </w:style>
  <w:style w:type="character" w:styleId="IntenseEmphasis">
    <w:name w:val="Intense Emphasis"/>
    <w:basedOn w:val="DefaultParagraphFont"/>
    <w:uiPriority w:val="21"/>
    <w:qFormat/>
    <w:rsid w:val="002C795B"/>
    <w:rPr>
      <w:i/>
      <w:iCs/>
      <w:color w:val="4472C4" w:themeColor="accent1"/>
    </w:rPr>
  </w:style>
  <w:style w:type="character" w:styleId="Hyperlink">
    <w:name w:val="Hyperlink"/>
    <w:basedOn w:val="DefaultParagraphFont"/>
    <w:uiPriority w:val="99"/>
    <w:unhideWhenUsed/>
    <w:rsid w:val="00B46DE7"/>
    <w:rPr>
      <w:color w:val="0563C1" w:themeColor="hyperlink"/>
      <w:u w:val="single"/>
    </w:rPr>
  </w:style>
  <w:style w:type="character" w:customStyle="1" w:styleId="UnresolvedMention1">
    <w:name w:val="Unresolved Mention1"/>
    <w:basedOn w:val="DefaultParagraphFont"/>
    <w:uiPriority w:val="99"/>
    <w:semiHidden/>
    <w:unhideWhenUsed/>
    <w:rsid w:val="00B46DE7"/>
    <w:rPr>
      <w:color w:val="605E5C"/>
      <w:shd w:val="clear" w:color="auto" w:fill="E1DFDD"/>
    </w:rPr>
  </w:style>
  <w:style w:type="paragraph" w:styleId="ListParagraph">
    <w:name w:val="List Paragraph"/>
    <w:basedOn w:val="Normal"/>
    <w:uiPriority w:val="34"/>
    <w:qFormat/>
    <w:rsid w:val="006B40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326355">
      <w:bodyDiv w:val="1"/>
      <w:marLeft w:val="0"/>
      <w:marRight w:val="0"/>
      <w:marTop w:val="0"/>
      <w:marBottom w:val="0"/>
      <w:divBdr>
        <w:top w:val="none" w:sz="0" w:space="0" w:color="auto"/>
        <w:left w:val="none" w:sz="0" w:space="0" w:color="auto"/>
        <w:bottom w:val="none" w:sz="0" w:space="0" w:color="auto"/>
        <w:right w:val="none" w:sz="0" w:space="0" w:color="auto"/>
      </w:divBdr>
    </w:div>
    <w:div w:id="1253782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21109-A555-472B-BA0E-18756497D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Craig</dc:creator>
  <cp:keywords/>
  <dc:description/>
  <cp:lastModifiedBy>Christine McBee</cp:lastModifiedBy>
  <cp:revision>6</cp:revision>
  <cp:lastPrinted>2017-11-11T17:48:00Z</cp:lastPrinted>
  <dcterms:created xsi:type="dcterms:W3CDTF">2023-12-20T18:20:00Z</dcterms:created>
  <dcterms:modified xsi:type="dcterms:W3CDTF">2026-07-16T16:27:00Z</dcterms:modified>
</cp:coreProperties>
</file>